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33A7" w14:textId="77777777" w:rsidR="00AC33FE" w:rsidRDefault="00000000">
      <w:pPr>
        <w:pStyle w:val="Szvegtrzs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0854584A" wp14:editId="26CBCC07">
            <wp:extent cx="3034026" cy="9256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026" cy="92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38AD" w14:textId="77777777" w:rsidR="00AC33FE" w:rsidRDefault="00AC33FE">
      <w:pPr>
        <w:pStyle w:val="Szvegtrzs"/>
        <w:rPr>
          <w:sz w:val="20"/>
        </w:rPr>
      </w:pPr>
    </w:p>
    <w:p w14:paraId="1B1B28BB" w14:textId="77777777" w:rsidR="00AC33FE" w:rsidRDefault="00AC33FE">
      <w:pPr>
        <w:pStyle w:val="Szvegtrzs"/>
        <w:spacing w:before="6"/>
        <w:rPr>
          <w:sz w:val="16"/>
        </w:rPr>
      </w:pPr>
    </w:p>
    <w:p w14:paraId="7BF64647" w14:textId="28B03236" w:rsidR="00AC33FE" w:rsidRDefault="00000000">
      <w:pPr>
        <w:pStyle w:val="Cmsor1"/>
        <w:spacing w:before="89"/>
        <w:ind w:left="1382" w:right="682"/>
        <w:jc w:val="center"/>
      </w:pPr>
      <w:r>
        <w:t>A</w:t>
      </w:r>
      <w:r>
        <w:rPr>
          <w:spacing w:val="-1"/>
        </w:rPr>
        <w:t xml:space="preserve"> </w:t>
      </w:r>
      <w:r>
        <w:t>BGE</w:t>
      </w:r>
      <w:r>
        <w:rPr>
          <w:spacing w:val="-1"/>
        </w:rPr>
        <w:t xml:space="preserve"> </w:t>
      </w:r>
      <w:r w:rsidR="00415E69">
        <w:t>Bagolyvár Kollégiuma</w:t>
      </w:r>
    </w:p>
    <w:p w14:paraId="31F30269" w14:textId="0383CD96" w:rsidR="00AC33FE" w:rsidRDefault="00000000">
      <w:pPr>
        <w:spacing w:before="1"/>
        <w:ind w:left="1382" w:right="682"/>
        <w:jc w:val="center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</w:t>
      </w:r>
      <w:r w:rsidR="00415E69">
        <w:rPr>
          <w:b/>
          <w:sz w:val="26"/>
        </w:rPr>
        <w:t>3</w:t>
      </w:r>
      <w:r>
        <w:rPr>
          <w:b/>
          <w:sz w:val="26"/>
        </w:rPr>
        <w:t>/</w:t>
      </w:r>
      <w:r w:rsidR="00415E69">
        <w:rPr>
          <w:b/>
          <w:sz w:val="26"/>
        </w:rPr>
        <w:t>24</w:t>
      </w:r>
      <w:r>
        <w:rPr>
          <w:b/>
          <w:sz w:val="26"/>
        </w:rPr>
        <w:t>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tanév</w:t>
      </w:r>
      <w:r w:rsidR="00094733">
        <w:rPr>
          <w:b/>
          <w:spacing w:val="-2"/>
          <w:sz w:val="26"/>
        </w:rPr>
        <w:t>re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ágyas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elhelyezésre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pályázatot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hirdet</w:t>
      </w:r>
    </w:p>
    <w:p w14:paraId="52B05048" w14:textId="77777777" w:rsidR="00AC33FE" w:rsidRDefault="00AC33FE">
      <w:pPr>
        <w:pStyle w:val="Szvegtrzs"/>
        <w:rPr>
          <w:b/>
          <w:sz w:val="28"/>
        </w:rPr>
      </w:pPr>
    </w:p>
    <w:p w14:paraId="5104C7B3" w14:textId="77777777" w:rsidR="00AC33FE" w:rsidRDefault="00AC33FE">
      <w:pPr>
        <w:pStyle w:val="Szvegtrzs"/>
        <w:spacing w:before="10"/>
        <w:rPr>
          <w:b/>
          <w:sz w:val="23"/>
        </w:rPr>
      </w:pPr>
    </w:p>
    <w:p w14:paraId="3F6E0D4C" w14:textId="77777777" w:rsidR="00AC33FE" w:rsidRDefault="00000000">
      <w:pPr>
        <w:pStyle w:val="Cmsor1"/>
        <w:spacing w:before="1"/>
      </w:pPr>
      <w:r>
        <w:t>Pályázati</w:t>
      </w:r>
      <w:r>
        <w:rPr>
          <w:spacing w:val="-2"/>
        </w:rPr>
        <w:t xml:space="preserve"> </w:t>
      </w:r>
      <w:r>
        <w:t>feltételek:</w:t>
      </w:r>
    </w:p>
    <w:p w14:paraId="7C00EC54" w14:textId="77777777" w:rsidR="00AC33FE" w:rsidRDefault="00AC33FE">
      <w:pPr>
        <w:pStyle w:val="Szvegtrzs"/>
        <w:rPr>
          <w:b/>
          <w:sz w:val="26"/>
        </w:rPr>
      </w:pPr>
    </w:p>
    <w:p w14:paraId="4A775CE8" w14:textId="77777777" w:rsidR="00AC33FE" w:rsidRDefault="00000000">
      <w:pPr>
        <w:pStyle w:val="Listaszerbekezds"/>
        <w:numPr>
          <w:ilvl w:val="0"/>
          <w:numId w:val="2"/>
        </w:numPr>
        <w:tabs>
          <w:tab w:val="left" w:pos="1528"/>
        </w:tabs>
        <w:rPr>
          <w:b/>
          <w:i/>
          <w:sz w:val="26"/>
        </w:rPr>
      </w:pPr>
      <w:r>
        <w:rPr>
          <w:b/>
          <w:i/>
          <w:sz w:val="26"/>
        </w:rPr>
        <w:t>Jó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tanulmányi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eredmény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alapján</w:t>
      </w:r>
    </w:p>
    <w:p w14:paraId="60341D00" w14:textId="77777777" w:rsidR="00AC33FE" w:rsidRDefault="00AC33FE">
      <w:pPr>
        <w:pStyle w:val="Szvegtrzs"/>
        <w:spacing w:before="5"/>
        <w:rPr>
          <w:b/>
          <w:i/>
          <w:sz w:val="31"/>
        </w:rPr>
      </w:pPr>
    </w:p>
    <w:p w14:paraId="2CF53EF9" w14:textId="77777777" w:rsidR="00415E69" w:rsidRDefault="00000000" w:rsidP="00415E69">
      <w:pPr>
        <w:pStyle w:val="Szvegtrzs"/>
        <w:spacing w:before="1" w:line="276" w:lineRule="auto"/>
        <w:ind w:left="1168" w:right="651"/>
        <w:jc w:val="both"/>
      </w:pPr>
      <w:r>
        <w:t>Pályázati követelmény: tanulmányi eredmény (ösztöndíj index) a 20</w:t>
      </w:r>
      <w:r w:rsidR="00415E69">
        <w:t>22</w:t>
      </w:r>
      <w:r>
        <w:t>/</w:t>
      </w:r>
      <w:r w:rsidR="00415E69">
        <w:t>23</w:t>
      </w:r>
      <w:r>
        <w:t>/</w:t>
      </w:r>
      <w:r w:rsidR="00415E69">
        <w:t>1</w:t>
      </w:r>
      <w:r>
        <w:t xml:space="preserve"> </w:t>
      </w:r>
      <w:r w:rsidR="00415E69">
        <w:t>félévben</w:t>
      </w:r>
      <w:r w:rsidR="00415E69">
        <w:rPr>
          <w:spacing w:val="-57"/>
        </w:rPr>
        <w:t xml:space="preserve"> </w:t>
      </w:r>
      <w:r w:rsidR="00415E69">
        <w:rPr>
          <w:spacing w:val="-1"/>
        </w:rPr>
        <w:t>és</w:t>
      </w:r>
      <w:r>
        <w:t xml:space="preserve"> a</w:t>
      </w:r>
      <w:r>
        <w:rPr>
          <w:spacing w:val="-2"/>
        </w:rPr>
        <w:t xml:space="preserve"> </w:t>
      </w:r>
      <w:r>
        <w:t>20</w:t>
      </w:r>
      <w:r w:rsidR="00415E69">
        <w:t>22</w:t>
      </w:r>
      <w:r>
        <w:t>/</w:t>
      </w:r>
      <w:r w:rsidR="00415E69">
        <w:t>23</w:t>
      </w:r>
      <w:r>
        <w:t>/</w:t>
      </w:r>
      <w:r w:rsidR="00415E69">
        <w:t>2</w:t>
      </w:r>
      <w:r>
        <w:rPr>
          <w:spacing w:val="-1"/>
        </w:rPr>
        <w:t xml:space="preserve"> </w:t>
      </w:r>
      <w:r>
        <w:t xml:space="preserve">félévben. </w:t>
      </w:r>
    </w:p>
    <w:p w14:paraId="5C970BFE" w14:textId="290F8E01" w:rsidR="00AC33FE" w:rsidRDefault="00000000" w:rsidP="00415E69">
      <w:pPr>
        <w:pStyle w:val="Szvegtrzs"/>
        <w:spacing w:before="1" w:line="276" w:lineRule="auto"/>
        <w:ind w:left="1168" w:right="651"/>
        <w:jc w:val="both"/>
      </w:pPr>
      <w:r w:rsidRPr="00415E69">
        <w:rPr>
          <w:spacing w:val="36"/>
          <w:u w:val="single"/>
        </w:rPr>
        <w:t>Értékelés</w:t>
      </w:r>
      <w:r>
        <w:t xml:space="preserve">: jó tanulmányi eredmény alapján </w:t>
      </w:r>
      <w:r w:rsidR="00D73BE4">
        <w:t>történő rangsorolás</w:t>
      </w:r>
      <w:r>
        <w:t>,</w:t>
      </w:r>
      <w:r>
        <w:rPr>
          <w:spacing w:val="-3"/>
        </w:rPr>
        <w:t xml:space="preserve"> </w:t>
      </w:r>
      <w:r>
        <w:t>ahol a 20</w:t>
      </w:r>
      <w:r w:rsidR="00415E69">
        <w:t>22</w:t>
      </w:r>
      <w:r>
        <w:t>/</w:t>
      </w:r>
      <w:r w:rsidR="00415E69">
        <w:t>23</w:t>
      </w:r>
      <w:r>
        <w:t>/</w:t>
      </w:r>
      <w:r w:rsidR="00415E69">
        <w:t xml:space="preserve">1 </w:t>
      </w:r>
      <w:r>
        <w:t>félév-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 20</w:t>
      </w:r>
      <w:r w:rsidR="00415E69">
        <w:t>22</w:t>
      </w:r>
      <w:r>
        <w:t>/2</w:t>
      </w:r>
      <w:r w:rsidR="00415E69">
        <w:t>3</w:t>
      </w:r>
      <w:r>
        <w:t>/</w:t>
      </w:r>
      <w:r w:rsidR="00415E69">
        <w:t>2</w:t>
      </w:r>
      <w:r>
        <w:t xml:space="preserve"> félév</w:t>
      </w:r>
      <w:r>
        <w:rPr>
          <w:spacing w:val="-1"/>
        </w:rPr>
        <w:t xml:space="preserve"> </w:t>
      </w:r>
      <w:r>
        <w:t>tanulmányi eredményét</w:t>
      </w:r>
      <w:r w:rsidR="00415E69">
        <w:t xml:space="preserve"> </w:t>
      </w:r>
      <w:r>
        <w:t>átlagoljuk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ez alapján állítunk</w:t>
      </w:r>
      <w:r>
        <w:rPr>
          <w:spacing w:val="-1"/>
        </w:rPr>
        <w:t xml:space="preserve"> </w:t>
      </w:r>
      <w:r>
        <w:t>fel egy rangsort.</w:t>
      </w:r>
    </w:p>
    <w:p w14:paraId="29B3F421" w14:textId="77777777" w:rsidR="00AC33FE" w:rsidRDefault="00AC33FE">
      <w:pPr>
        <w:pStyle w:val="Szvegtrzs"/>
        <w:spacing w:before="11"/>
        <w:rPr>
          <w:sz w:val="28"/>
        </w:rPr>
      </w:pPr>
    </w:p>
    <w:p w14:paraId="77A95C31" w14:textId="032D85BF" w:rsidR="00AC33FE" w:rsidRDefault="00000000" w:rsidP="00415E69">
      <w:pPr>
        <w:pStyle w:val="Listaszerbekezds"/>
        <w:numPr>
          <w:ilvl w:val="0"/>
          <w:numId w:val="2"/>
        </w:numPr>
        <w:tabs>
          <w:tab w:val="left" w:pos="1528"/>
        </w:tabs>
        <w:spacing w:line="276" w:lineRule="auto"/>
        <w:ind w:right="371"/>
        <w:rPr>
          <w:i/>
          <w:sz w:val="26"/>
        </w:rPr>
      </w:pPr>
      <w:r>
        <w:rPr>
          <w:b/>
          <w:i/>
          <w:sz w:val="26"/>
        </w:rPr>
        <w:t>Aktív közösségi/közéleti (HÖK, KOB) tevékenység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alapján.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(</w:t>
      </w:r>
      <w:r>
        <w:rPr>
          <w:i/>
          <w:sz w:val="26"/>
        </w:rPr>
        <w:t>A</w:t>
      </w:r>
      <w:r w:rsidR="00415E69">
        <w:rPr>
          <w:i/>
          <w:spacing w:val="-1"/>
          <w:sz w:val="26"/>
        </w:rPr>
        <w:t xml:space="preserve"> </w:t>
      </w:r>
      <w:r>
        <w:rPr>
          <w:i/>
          <w:sz w:val="26"/>
        </w:rPr>
        <w:t>szervezet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vezetőjének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igazolása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szükséges.)</w:t>
      </w:r>
    </w:p>
    <w:p w14:paraId="3742CB92" w14:textId="77777777" w:rsidR="00AC33FE" w:rsidRDefault="00AC33FE">
      <w:pPr>
        <w:pStyle w:val="Szvegtrzs"/>
        <w:spacing w:before="6"/>
        <w:rPr>
          <w:i/>
          <w:sz w:val="27"/>
        </w:rPr>
      </w:pPr>
    </w:p>
    <w:p w14:paraId="18887EFA" w14:textId="77777777" w:rsidR="00AC33FE" w:rsidRDefault="00000000">
      <w:pPr>
        <w:pStyle w:val="Szvegtrzs"/>
        <w:spacing w:line="276" w:lineRule="auto"/>
        <w:ind w:left="1168"/>
      </w:pPr>
      <w:r>
        <w:t>Pályázati</w:t>
      </w:r>
      <w:r>
        <w:rPr>
          <w:spacing w:val="-14"/>
        </w:rPr>
        <w:t xml:space="preserve"> </w:t>
      </w:r>
      <w:r>
        <w:t>követelmény:</w:t>
      </w:r>
      <w:r>
        <w:rPr>
          <w:spacing w:val="-14"/>
        </w:rPr>
        <w:t xml:space="preserve"> </w:t>
      </w:r>
      <w:r>
        <w:t>ösztöndíj</w:t>
      </w:r>
      <w:r>
        <w:rPr>
          <w:spacing w:val="-14"/>
        </w:rPr>
        <w:t xml:space="preserve"> </w:t>
      </w:r>
      <w:r>
        <w:t>szintű</w:t>
      </w:r>
      <w:r>
        <w:rPr>
          <w:spacing w:val="-13"/>
        </w:rPr>
        <w:t xml:space="preserve"> </w:t>
      </w:r>
      <w:r>
        <w:t>tanulmányi</w:t>
      </w:r>
      <w:r>
        <w:rPr>
          <w:spacing w:val="-14"/>
        </w:rPr>
        <w:t xml:space="preserve"> </w:t>
      </w:r>
      <w:r>
        <w:t>eredmény</w:t>
      </w:r>
      <w:r>
        <w:rPr>
          <w:spacing w:val="-14"/>
        </w:rPr>
        <w:t xml:space="preserve"> </w:t>
      </w:r>
      <w:r>
        <w:t>+</w:t>
      </w:r>
      <w:r>
        <w:rPr>
          <w:spacing w:val="-14"/>
        </w:rPr>
        <w:t xml:space="preserve"> </w:t>
      </w:r>
      <w:r>
        <w:t>aktív</w:t>
      </w:r>
      <w:r>
        <w:rPr>
          <w:spacing w:val="-14"/>
        </w:rPr>
        <w:t xml:space="preserve"> </w:t>
      </w:r>
      <w:r>
        <w:t>közéleti</w:t>
      </w:r>
      <w:r>
        <w:rPr>
          <w:spacing w:val="-15"/>
        </w:rPr>
        <w:t xml:space="preserve"> </w:t>
      </w:r>
      <w:r>
        <w:t>tevékenység.</w:t>
      </w:r>
      <w:r>
        <w:rPr>
          <w:spacing w:val="-57"/>
        </w:rPr>
        <w:t xml:space="preserve"> </w:t>
      </w:r>
      <w:r w:rsidRPr="00415E69">
        <w:rPr>
          <w:spacing w:val="28"/>
          <w:u w:val="single"/>
        </w:rPr>
        <w:t>Értékelés:</w:t>
      </w:r>
      <w:r>
        <w:rPr>
          <w:spacing w:val="-2"/>
        </w:rPr>
        <w:t xml:space="preserve"> </w:t>
      </w:r>
      <w:r>
        <w:t>ezek</w:t>
      </w:r>
      <w:r>
        <w:rPr>
          <w:spacing w:val="-1"/>
        </w:rPr>
        <w:t xml:space="preserve"> </w:t>
      </w:r>
      <w:r>
        <w:t>átlagát viszonyítva</w:t>
      </w:r>
      <w:r>
        <w:rPr>
          <w:spacing w:val="-1"/>
        </w:rPr>
        <w:t xml:space="preserve"> </w:t>
      </w:r>
      <w:r>
        <w:t>+ a</w:t>
      </w:r>
      <w:r>
        <w:rPr>
          <w:spacing w:val="-1"/>
        </w:rPr>
        <w:t xml:space="preserve"> </w:t>
      </w:r>
      <w:r>
        <w:t>közéleti</w:t>
      </w:r>
      <w:r>
        <w:rPr>
          <w:spacing w:val="-2"/>
        </w:rPr>
        <w:t xml:space="preserve"> </w:t>
      </w:r>
      <w:r>
        <w:t>tevékenység színvonala</w:t>
      </w:r>
      <w:r>
        <w:rPr>
          <w:spacing w:val="-1"/>
        </w:rPr>
        <w:t xml:space="preserve"> </w:t>
      </w:r>
      <w:r>
        <w:t>általi besorolás.</w:t>
      </w:r>
    </w:p>
    <w:p w14:paraId="50C7B2C8" w14:textId="77777777" w:rsidR="00AC33FE" w:rsidRDefault="00AC33FE">
      <w:pPr>
        <w:pStyle w:val="Szvegtrzs"/>
        <w:spacing w:before="1"/>
      </w:pPr>
    </w:p>
    <w:p w14:paraId="18228B7C" w14:textId="77777777" w:rsidR="00AC33FE" w:rsidRDefault="00000000">
      <w:pPr>
        <w:pStyle w:val="Cmsor1"/>
      </w:pPr>
      <w:r>
        <w:t>További</w:t>
      </w:r>
      <w:r>
        <w:rPr>
          <w:spacing w:val="-2"/>
        </w:rPr>
        <w:t xml:space="preserve"> </w:t>
      </w:r>
      <w:r>
        <w:t>pályázati</w:t>
      </w:r>
      <w:r>
        <w:rPr>
          <w:spacing w:val="-1"/>
        </w:rPr>
        <w:t xml:space="preserve"> </w:t>
      </w:r>
      <w:r>
        <w:t>feltételek:</w:t>
      </w:r>
    </w:p>
    <w:p w14:paraId="004DCBF3" w14:textId="77777777" w:rsidR="00AC33FE" w:rsidRDefault="00AC33FE">
      <w:pPr>
        <w:pStyle w:val="Szvegtrzs"/>
        <w:spacing w:before="1"/>
        <w:rPr>
          <w:b/>
        </w:rPr>
      </w:pPr>
    </w:p>
    <w:p w14:paraId="4395C9B9" w14:textId="77777777" w:rsidR="00AC33FE" w:rsidRDefault="00000000">
      <w:pPr>
        <w:pStyle w:val="Listaszerbekezds"/>
        <w:numPr>
          <w:ilvl w:val="0"/>
          <w:numId w:val="1"/>
        </w:numPr>
        <w:tabs>
          <w:tab w:val="left" w:pos="1178"/>
          <w:tab w:val="left" w:pos="1179"/>
        </w:tabs>
        <w:rPr>
          <w:rFonts w:ascii="Calibri" w:hAnsi="Calibri"/>
          <w:sz w:val="24"/>
        </w:rPr>
      </w:pPr>
      <w:r>
        <w:rPr>
          <w:sz w:val="24"/>
        </w:rPr>
        <w:t>kollégiumi</w:t>
      </w:r>
      <w:r>
        <w:rPr>
          <w:spacing w:val="-2"/>
          <w:sz w:val="24"/>
        </w:rPr>
        <w:t xml:space="preserve"> </w:t>
      </w:r>
      <w:r>
        <w:rPr>
          <w:sz w:val="24"/>
        </w:rPr>
        <w:t>jogviszony,</w:t>
      </w:r>
    </w:p>
    <w:p w14:paraId="64688AA2" w14:textId="77777777" w:rsidR="00AC33FE" w:rsidRDefault="00000000">
      <w:pPr>
        <w:pStyle w:val="Listaszerbekezds"/>
        <w:numPr>
          <w:ilvl w:val="0"/>
          <w:numId w:val="1"/>
        </w:numPr>
        <w:tabs>
          <w:tab w:val="left" w:pos="1178"/>
          <w:tab w:val="left" w:pos="1179"/>
        </w:tabs>
        <w:spacing w:before="29"/>
        <w:rPr>
          <w:rFonts w:ascii="Calibri" w:hAnsi="Calibri"/>
          <w:sz w:val="24"/>
        </w:rPr>
      </w:pP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volt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előző</w:t>
      </w:r>
      <w:r>
        <w:rPr>
          <w:spacing w:val="-1"/>
          <w:sz w:val="24"/>
        </w:rPr>
        <w:t xml:space="preserve"> </w:t>
      </w:r>
      <w:r>
        <w:rPr>
          <w:sz w:val="24"/>
        </w:rPr>
        <w:t>tanévben</w:t>
      </w:r>
      <w:r>
        <w:rPr>
          <w:spacing w:val="-1"/>
          <w:sz w:val="24"/>
        </w:rPr>
        <w:t xml:space="preserve"> </w:t>
      </w:r>
      <w:r>
        <w:rPr>
          <w:sz w:val="24"/>
        </w:rPr>
        <w:t>kollégiumvezetői</w:t>
      </w:r>
      <w:r>
        <w:rPr>
          <w:spacing w:val="1"/>
          <w:sz w:val="24"/>
        </w:rPr>
        <w:t xml:space="preserve"> </w:t>
      </w:r>
      <w:r>
        <w:rPr>
          <w:sz w:val="24"/>
        </w:rPr>
        <w:t>figyelmeztetése,</w:t>
      </w:r>
      <w:r>
        <w:rPr>
          <w:spacing w:val="-1"/>
          <w:sz w:val="24"/>
        </w:rPr>
        <w:t xml:space="preserve"> </w:t>
      </w:r>
      <w:r>
        <w:rPr>
          <w:sz w:val="24"/>
        </w:rPr>
        <w:t>fegyelmi</w:t>
      </w:r>
      <w:r>
        <w:rPr>
          <w:spacing w:val="-1"/>
          <w:sz w:val="24"/>
        </w:rPr>
        <w:t xml:space="preserve"> </w:t>
      </w:r>
      <w:r>
        <w:rPr>
          <w:sz w:val="24"/>
        </w:rPr>
        <w:t>határozata,</w:t>
      </w:r>
    </w:p>
    <w:p w14:paraId="199B5B92" w14:textId="77777777" w:rsidR="00AC33FE" w:rsidRDefault="00000000">
      <w:pPr>
        <w:pStyle w:val="Listaszerbekezds"/>
        <w:numPr>
          <w:ilvl w:val="0"/>
          <w:numId w:val="1"/>
        </w:numPr>
        <w:tabs>
          <w:tab w:val="left" w:pos="1178"/>
          <w:tab w:val="left" w:pos="1179"/>
        </w:tabs>
        <w:spacing w:before="28"/>
        <w:rPr>
          <w:rFonts w:ascii="Calibri" w:hAnsi="Calibri"/>
          <w:sz w:val="24"/>
        </w:rPr>
      </w:pPr>
      <w:r>
        <w:rPr>
          <w:sz w:val="24"/>
        </w:rPr>
        <w:t>nincs</w:t>
      </w:r>
      <w:r>
        <w:rPr>
          <w:spacing w:val="-1"/>
          <w:sz w:val="24"/>
        </w:rPr>
        <w:t xml:space="preserve"> </w:t>
      </w:r>
      <w:r>
        <w:rPr>
          <w:sz w:val="24"/>
        </w:rPr>
        <w:t>folyamatban</w:t>
      </w:r>
      <w:r>
        <w:rPr>
          <w:spacing w:val="-2"/>
          <w:sz w:val="24"/>
        </w:rPr>
        <w:t xml:space="preserve"> </w:t>
      </w:r>
      <w:r>
        <w:rPr>
          <w:sz w:val="24"/>
        </w:rPr>
        <w:t>lévő</w:t>
      </w:r>
      <w:r>
        <w:rPr>
          <w:spacing w:val="-1"/>
          <w:sz w:val="24"/>
        </w:rPr>
        <w:t xml:space="preserve"> </w:t>
      </w:r>
      <w:r>
        <w:rPr>
          <w:sz w:val="24"/>
        </w:rPr>
        <w:t>tartozása</w:t>
      </w:r>
      <w:r>
        <w:rPr>
          <w:spacing w:val="-1"/>
          <w:sz w:val="24"/>
        </w:rPr>
        <w:t xml:space="preserve"> </w:t>
      </w:r>
      <w:r>
        <w:rPr>
          <w:sz w:val="24"/>
        </w:rPr>
        <w:t>(kollégiumi</w:t>
      </w:r>
      <w:r>
        <w:rPr>
          <w:spacing w:val="-1"/>
          <w:sz w:val="24"/>
        </w:rPr>
        <w:t xml:space="preserve"> </w:t>
      </w:r>
      <w:r>
        <w:rPr>
          <w:sz w:val="24"/>
        </w:rPr>
        <w:t>díj,</w:t>
      </w:r>
      <w:r>
        <w:rPr>
          <w:spacing w:val="-1"/>
          <w:sz w:val="24"/>
        </w:rPr>
        <w:t xml:space="preserve"> </w:t>
      </w:r>
      <w:r>
        <w:rPr>
          <w:sz w:val="24"/>
        </w:rPr>
        <w:t>kártérítés)</w:t>
      </w:r>
      <w:r>
        <w:rPr>
          <w:spacing w:val="-2"/>
          <w:sz w:val="24"/>
        </w:rPr>
        <w:t xml:space="preserve"> </w:t>
      </w:r>
      <w:r>
        <w:rPr>
          <w:sz w:val="24"/>
        </w:rPr>
        <w:t>a BGE</w:t>
      </w:r>
      <w:r>
        <w:rPr>
          <w:spacing w:val="-1"/>
          <w:sz w:val="24"/>
        </w:rPr>
        <w:t xml:space="preserve"> </w:t>
      </w:r>
      <w:r>
        <w:rPr>
          <w:sz w:val="24"/>
        </w:rPr>
        <w:t>PSZK-val</w:t>
      </w:r>
      <w:r>
        <w:rPr>
          <w:spacing w:val="-1"/>
          <w:sz w:val="24"/>
        </w:rPr>
        <w:t xml:space="preserve"> </w:t>
      </w:r>
      <w:r>
        <w:rPr>
          <w:sz w:val="24"/>
        </w:rPr>
        <w:t>szemben</w:t>
      </w:r>
    </w:p>
    <w:p w14:paraId="7814A709" w14:textId="77777777" w:rsidR="00AC33FE" w:rsidRDefault="00AC33FE">
      <w:pPr>
        <w:pStyle w:val="Szvegtrzs"/>
        <w:spacing w:before="2"/>
        <w:rPr>
          <w:sz w:val="38"/>
        </w:rPr>
      </w:pPr>
    </w:p>
    <w:p w14:paraId="4B58EA8C" w14:textId="77777777" w:rsidR="00AC33FE" w:rsidRDefault="00000000">
      <w:pPr>
        <w:pStyle w:val="Cmsor1"/>
      </w:pPr>
      <w:r>
        <w:t>Térítési</w:t>
      </w:r>
      <w:r>
        <w:rPr>
          <w:spacing w:val="-3"/>
        </w:rPr>
        <w:t xml:space="preserve"> </w:t>
      </w:r>
      <w:r>
        <w:t>díj:</w:t>
      </w:r>
    </w:p>
    <w:p w14:paraId="2D2AD474" w14:textId="77777777" w:rsidR="00AC33FE" w:rsidRDefault="00AC33FE">
      <w:pPr>
        <w:pStyle w:val="Szvegtrzs"/>
        <w:rPr>
          <w:b/>
        </w:rPr>
      </w:pPr>
    </w:p>
    <w:p w14:paraId="5F252694" w14:textId="08BB9B60" w:rsidR="00AC33FE" w:rsidRDefault="004E0298">
      <w:pPr>
        <w:ind w:left="818"/>
        <w:rPr>
          <w:b/>
          <w:sz w:val="26"/>
        </w:rPr>
      </w:pPr>
      <w:r>
        <w:rPr>
          <w:b/>
          <w:sz w:val="24"/>
        </w:rPr>
        <w:t>I</w:t>
      </w:r>
      <w:r w:rsidR="00000000">
        <w:rPr>
          <w:b/>
          <w:sz w:val="24"/>
        </w:rPr>
        <w:t>I</w:t>
      </w:r>
      <w:r w:rsidR="00000000">
        <w:rPr>
          <w:b/>
          <w:sz w:val="26"/>
        </w:rPr>
        <w:t>.</w:t>
      </w:r>
      <w:r w:rsidR="00000000">
        <w:rPr>
          <w:b/>
          <w:spacing w:val="-3"/>
          <w:sz w:val="26"/>
        </w:rPr>
        <w:t xml:space="preserve"> </w:t>
      </w:r>
      <w:r w:rsidR="00000000">
        <w:rPr>
          <w:b/>
          <w:sz w:val="26"/>
        </w:rPr>
        <w:t>kategóriájú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szobák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(zuhanyzós)</w:t>
      </w:r>
    </w:p>
    <w:p w14:paraId="2F45DDB3" w14:textId="77777777" w:rsidR="00AC33FE" w:rsidRDefault="00AC33FE">
      <w:pPr>
        <w:pStyle w:val="Szvegtrzs"/>
        <w:spacing w:before="2"/>
        <w:rPr>
          <w:b/>
        </w:rPr>
      </w:pPr>
    </w:p>
    <w:p w14:paraId="2656DF04" w14:textId="77777777" w:rsidR="00AC33FE" w:rsidRDefault="00000000">
      <w:pPr>
        <w:pStyle w:val="Listaszerbekezds"/>
        <w:numPr>
          <w:ilvl w:val="0"/>
          <w:numId w:val="1"/>
        </w:numPr>
        <w:tabs>
          <w:tab w:val="left" w:pos="1178"/>
          <w:tab w:val="left" w:pos="1179"/>
        </w:tabs>
        <w:rPr>
          <w:rFonts w:ascii="Calibri" w:hAnsi="Calibri"/>
          <w:b/>
          <w:sz w:val="24"/>
        </w:rPr>
      </w:pPr>
      <w:r>
        <w:rPr>
          <w:sz w:val="24"/>
        </w:rPr>
        <w:t>államilag</w:t>
      </w:r>
      <w:r>
        <w:rPr>
          <w:spacing w:val="-2"/>
          <w:sz w:val="24"/>
        </w:rPr>
        <w:t xml:space="preserve"> </w:t>
      </w:r>
      <w:r>
        <w:rPr>
          <w:sz w:val="24"/>
        </w:rPr>
        <w:t>támogatott</w:t>
      </w:r>
      <w:r>
        <w:rPr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11.650,-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Ft/hó</w:t>
      </w:r>
    </w:p>
    <w:p w14:paraId="6DB65EC3" w14:textId="77777777" w:rsidR="00AC33FE" w:rsidRDefault="00000000">
      <w:pPr>
        <w:pStyle w:val="Listaszerbekezds"/>
        <w:numPr>
          <w:ilvl w:val="0"/>
          <w:numId w:val="1"/>
        </w:numPr>
        <w:tabs>
          <w:tab w:val="left" w:pos="1176"/>
          <w:tab w:val="left" w:pos="1177"/>
        </w:tabs>
        <w:spacing w:before="29"/>
        <w:ind w:left="1176" w:hanging="359"/>
        <w:rPr>
          <w:rFonts w:ascii="Calibri" w:hAnsi="Calibri"/>
          <w:b/>
        </w:rPr>
      </w:pPr>
      <w:r>
        <w:rPr>
          <w:sz w:val="24"/>
        </w:rPr>
        <w:t>költségtérítéses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23.300,-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Ft/hó</w:t>
      </w:r>
    </w:p>
    <w:p w14:paraId="085E5588" w14:textId="77777777" w:rsidR="00AC33FE" w:rsidRDefault="00AC33FE">
      <w:pPr>
        <w:pStyle w:val="Szvegtrzs"/>
        <w:spacing w:before="10"/>
        <w:rPr>
          <w:b/>
          <w:sz w:val="26"/>
        </w:rPr>
      </w:pPr>
    </w:p>
    <w:p w14:paraId="2603EB18" w14:textId="77777777" w:rsidR="00AC33FE" w:rsidRDefault="00000000">
      <w:pPr>
        <w:pStyle w:val="Cmsor1"/>
      </w:pPr>
      <w:r>
        <w:rPr>
          <w:sz w:val="24"/>
        </w:rPr>
        <w:t>II</w:t>
      </w:r>
      <w:r>
        <w:t>.</w:t>
      </w:r>
      <w:r>
        <w:rPr>
          <w:spacing w:val="-3"/>
        </w:rPr>
        <w:t xml:space="preserve"> </w:t>
      </w:r>
      <w:r>
        <w:t>kategóriájú</w:t>
      </w:r>
      <w:r>
        <w:rPr>
          <w:spacing w:val="-3"/>
        </w:rPr>
        <w:t xml:space="preserve"> </w:t>
      </w:r>
      <w:r>
        <w:t>szobák</w:t>
      </w:r>
      <w:r>
        <w:rPr>
          <w:spacing w:val="-3"/>
        </w:rPr>
        <w:t xml:space="preserve"> </w:t>
      </w:r>
      <w:r>
        <w:t>(zuhanyzó</w:t>
      </w:r>
      <w:r>
        <w:rPr>
          <w:spacing w:val="-2"/>
        </w:rPr>
        <w:t xml:space="preserve"> </w:t>
      </w:r>
      <w:r>
        <w:t>nélküli)</w:t>
      </w:r>
    </w:p>
    <w:p w14:paraId="7F5EC365" w14:textId="77777777" w:rsidR="00AC33FE" w:rsidRDefault="00AC33FE">
      <w:pPr>
        <w:pStyle w:val="Szvegtrzs"/>
        <w:spacing w:before="1"/>
        <w:rPr>
          <w:b/>
        </w:rPr>
      </w:pPr>
    </w:p>
    <w:p w14:paraId="717AE510" w14:textId="77777777" w:rsidR="00AC33FE" w:rsidRDefault="00000000">
      <w:pPr>
        <w:pStyle w:val="Listaszerbekezds"/>
        <w:numPr>
          <w:ilvl w:val="0"/>
          <w:numId w:val="1"/>
        </w:numPr>
        <w:tabs>
          <w:tab w:val="left" w:pos="1178"/>
          <w:tab w:val="left" w:pos="1179"/>
        </w:tabs>
        <w:rPr>
          <w:rFonts w:ascii="Calibri" w:hAnsi="Calibri"/>
          <w:b/>
          <w:sz w:val="24"/>
        </w:rPr>
      </w:pPr>
      <w:r>
        <w:rPr>
          <w:sz w:val="24"/>
        </w:rPr>
        <w:t>államilag</w:t>
      </w:r>
      <w:r>
        <w:rPr>
          <w:spacing w:val="-2"/>
          <w:sz w:val="24"/>
        </w:rPr>
        <w:t xml:space="preserve"> </w:t>
      </w:r>
      <w:r>
        <w:rPr>
          <w:sz w:val="24"/>
        </w:rPr>
        <w:t>támogatott</w:t>
      </w:r>
      <w:r>
        <w:rPr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11.650,-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Ft/hó</w:t>
      </w:r>
    </w:p>
    <w:p w14:paraId="12B27BE5" w14:textId="77777777" w:rsidR="00AC33FE" w:rsidRDefault="00000000">
      <w:pPr>
        <w:pStyle w:val="Listaszerbekezds"/>
        <w:numPr>
          <w:ilvl w:val="0"/>
          <w:numId w:val="1"/>
        </w:numPr>
        <w:tabs>
          <w:tab w:val="left" w:pos="1178"/>
          <w:tab w:val="left" w:pos="1179"/>
        </w:tabs>
        <w:spacing w:before="29"/>
        <w:rPr>
          <w:rFonts w:ascii="Calibri" w:hAnsi="Calibri"/>
          <w:b/>
        </w:rPr>
      </w:pPr>
      <w:r>
        <w:rPr>
          <w:sz w:val="24"/>
        </w:rPr>
        <w:t>költségtérítéses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23.300,-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Ft/hó</w:t>
      </w:r>
    </w:p>
    <w:p w14:paraId="6447B504" w14:textId="77777777" w:rsidR="00AC33FE" w:rsidRDefault="00AC33FE">
      <w:pPr>
        <w:rPr>
          <w:rFonts w:ascii="Calibri" w:hAnsi="Calibri"/>
        </w:rPr>
        <w:sectPr w:rsidR="00AC33FE">
          <w:type w:val="continuous"/>
          <w:pgSz w:w="11910" w:h="16840"/>
          <w:pgMar w:top="560" w:right="1300" w:bottom="280" w:left="600" w:header="708" w:footer="708" w:gutter="0"/>
          <w:cols w:space="708"/>
        </w:sectPr>
      </w:pPr>
    </w:p>
    <w:p w14:paraId="2DF83677" w14:textId="4F52790F" w:rsidR="00AC33FE" w:rsidRDefault="00000000">
      <w:pPr>
        <w:pStyle w:val="Szvegtrzs"/>
        <w:spacing w:before="59"/>
        <w:ind w:left="818" w:right="115"/>
        <w:jc w:val="both"/>
      </w:pPr>
      <w:r>
        <w:rPr>
          <w:b/>
          <w:sz w:val="26"/>
        </w:rPr>
        <w:lastRenderedPageBreak/>
        <w:t>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jogosultság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ideje:</w:t>
      </w:r>
      <w:r>
        <w:rPr>
          <w:b/>
          <w:spacing w:val="1"/>
          <w:sz w:val="26"/>
        </w:rPr>
        <w:t xml:space="preserve"> </w:t>
      </w:r>
      <w:r>
        <w:t>202</w:t>
      </w:r>
      <w:r w:rsidR="00415E69">
        <w:t>3</w:t>
      </w:r>
      <w:r>
        <w:t>.</w:t>
      </w:r>
      <w:r>
        <w:rPr>
          <w:spacing w:val="1"/>
        </w:rPr>
        <w:t xml:space="preserve"> </w:t>
      </w:r>
      <w:r>
        <w:t>szeptember</w:t>
      </w:r>
      <w:r w:rsidR="00C46C13">
        <w:t>i beköltözés időpontja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</w:t>
      </w:r>
      <w:r w:rsidR="00415E69">
        <w:t>4</w:t>
      </w:r>
      <w:r>
        <w:t>.</w:t>
      </w:r>
      <w:r>
        <w:rPr>
          <w:spacing w:val="1"/>
        </w:rPr>
        <w:t xml:space="preserve"> </w:t>
      </w:r>
      <w:r>
        <w:t>júniusig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kiköltözési</w:t>
      </w:r>
      <w:r>
        <w:rPr>
          <w:spacing w:val="1"/>
        </w:rPr>
        <w:t xml:space="preserve"> </w:t>
      </w:r>
      <w:r>
        <w:t>útmutatóban</w:t>
      </w:r>
      <w:r>
        <w:rPr>
          <w:spacing w:val="1"/>
        </w:rPr>
        <w:t xml:space="preserve"> </w:t>
      </w:r>
      <w:r>
        <w:t>megfogalmazottak szerint. A jogosultság a pályázati feltételeknek való megfelelés hiányában,</w:t>
      </w:r>
      <w:r>
        <w:rPr>
          <w:spacing w:val="1"/>
        </w:rPr>
        <w:t xml:space="preserve"> </w:t>
      </w:r>
      <w:r>
        <w:t>testületi véleményezés/határozat mellett, megszüntethető korábban is! Pl. Széplak Szemle</w:t>
      </w:r>
      <w:r>
        <w:rPr>
          <w:spacing w:val="1"/>
        </w:rPr>
        <w:t xml:space="preserve"> </w:t>
      </w:r>
      <w:r>
        <w:t>eredmény</w:t>
      </w:r>
      <w:r w:rsidR="004E5B5B">
        <w:t>e okán</w:t>
      </w:r>
      <w:r>
        <w:t>.)</w:t>
      </w:r>
    </w:p>
    <w:p w14:paraId="264E4F2B" w14:textId="77777777" w:rsidR="00AC33FE" w:rsidRDefault="00AC33FE">
      <w:pPr>
        <w:pStyle w:val="Szvegtrzs"/>
        <w:spacing w:before="1"/>
      </w:pPr>
    </w:p>
    <w:p w14:paraId="253FF997" w14:textId="1CACA271" w:rsidR="00AC33FE" w:rsidRDefault="00000000" w:rsidP="00415E69">
      <w:pPr>
        <w:pStyle w:val="Szvegtrzs"/>
        <w:ind w:left="818" w:right="116"/>
        <w:jc w:val="both"/>
      </w:pPr>
      <w:r>
        <w:t>A</w:t>
      </w:r>
      <w:r>
        <w:rPr>
          <w:spacing w:val="-15"/>
        </w:rPr>
        <w:t xml:space="preserve"> </w:t>
      </w:r>
      <w:r>
        <w:t>pályázatok</w:t>
      </w:r>
      <w:r w:rsidR="007F4898">
        <w:t>at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BGE</w:t>
      </w:r>
      <w:r>
        <w:rPr>
          <w:spacing w:val="-15"/>
        </w:rPr>
        <w:t xml:space="preserve"> </w:t>
      </w:r>
      <w:r w:rsidR="00415E69">
        <w:t>Bagolyvár</w:t>
      </w:r>
      <w:r>
        <w:rPr>
          <w:spacing w:val="-14"/>
        </w:rPr>
        <w:t xml:space="preserve"> </w:t>
      </w:r>
      <w:r>
        <w:t>Kollégiumának</w:t>
      </w:r>
      <w:r>
        <w:rPr>
          <w:spacing w:val="-14"/>
        </w:rPr>
        <w:t xml:space="preserve"> </w:t>
      </w:r>
      <w:r>
        <w:t>Kollégiumi</w:t>
      </w:r>
      <w:r>
        <w:rPr>
          <w:spacing w:val="-14"/>
        </w:rPr>
        <w:t xml:space="preserve"> </w:t>
      </w:r>
      <w:r>
        <w:t>Bizottsága</w:t>
      </w:r>
      <w:r>
        <w:rPr>
          <w:spacing w:val="-13"/>
        </w:rPr>
        <w:t xml:space="preserve"> </w:t>
      </w:r>
      <w:r w:rsidR="007F4898">
        <w:t>értékeli, s készít javaslatot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pályázati</w:t>
      </w:r>
      <w:r>
        <w:rPr>
          <w:spacing w:val="-15"/>
        </w:rPr>
        <w:t xml:space="preserve"> </w:t>
      </w:r>
      <w:r>
        <w:t>f</w:t>
      </w:r>
      <w:r w:rsidR="00C46C13">
        <w:t>eltételek alapján</w:t>
      </w:r>
      <w:r w:rsidR="007F4898">
        <w:rPr>
          <w:spacing w:val="-1"/>
        </w:rPr>
        <w:t xml:space="preserve">. A </w:t>
      </w:r>
      <w:r w:rsidR="00FB6B2E">
        <w:rPr>
          <w:spacing w:val="-1"/>
        </w:rPr>
        <w:t>javaslatot a kollégiumvezető hagyja jóvá.</w:t>
      </w:r>
    </w:p>
    <w:p w14:paraId="2256EEF3" w14:textId="77777777" w:rsidR="00AC33FE" w:rsidRDefault="00AC33FE">
      <w:pPr>
        <w:pStyle w:val="Szvegtrzs"/>
      </w:pPr>
    </w:p>
    <w:p w14:paraId="7C1992A0" w14:textId="5055DAE6" w:rsidR="00AC33FE" w:rsidRDefault="00000000">
      <w:pPr>
        <w:pStyle w:val="Szvegtrzs"/>
        <w:ind w:left="818" w:right="116"/>
        <w:jc w:val="both"/>
      </w:pPr>
      <w:r>
        <w:t>Olyan</w:t>
      </w:r>
      <w:r>
        <w:rPr>
          <w:spacing w:val="-11"/>
        </w:rPr>
        <w:t xml:space="preserve"> </w:t>
      </w:r>
      <w:r>
        <w:t>személyeknek</w:t>
      </w:r>
      <w:r>
        <w:rPr>
          <w:spacing w:val="-10"/>
        </w:rPr>
        <w:t xml:space="preserve"> </w:t>
      </w:r>
      <w:r>
        <w:t>célszerű</w:t>
      </w:r>
      <w:r>
        <w:rPr>
          <w:spacing w:val="-9"/>
        </w:rPr>
        <w:t xml:space="preserve"> </w:t>
      </w:r>
      <w:r>
        <w:t>pályázni,</w:t>
      </w:r>
      <w:r>
        <w:rPr>
          <w:spacing w:val="-9"/>
        </w:rPr>
        <w:t xml:space="preserve"> </w:t>
      </w:r>
      <w:r>
        <w:t>akik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fenti</w:t>
      </w:r>
      <w:r>
        <w:rPr>
          <w:spacing w:val="-10"/>
        </w:rPr>
        <w:t xml:space="preserve"> </w:t>
      </w:r>
      <w:r>
        <w:t>feltételeken</w:t>
      </w:r>
      <w:r>
        <w:rPr>
          <w:spacing w:val="-10"/>
        </w:rPr>
        <w:t xml:space="preserve"> </w:t>
      </w:r>
      <w:r>
        <w:t>túl,</w:t>
      </w:r>
      <w:r>
        <w:rPr>
          <w:spacing w:val="-11"/>
        </w:rPr>
        <w:t xml:space="preserve"> </w:t>
      </w:r>
      <w:r>
        <w:t>igényesek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környezetükre,</w:t>
      </w:r>
      <w:r>
        <w:rPr>
          <w:spacing w:val="-57"/>
        </w:rPr>
        <w:t xml:space="preserve"> </w:t>
      </w:r>
      <w:r>
        <w:t>ugyanis</w:t>
      </w:r>
      <w:r>
        <w:rPr>
          <w:spacing w:val="-1"/>
        </w:rPr>
        <w:t xml:space="preserve"> </w:t>
      </w:r>
      <w:r>
        <w:t>ezekben a szobákban</w:t>
      </w:r>
      <w:r>
        <w:rPr>
          <w:spacing w:val="-1"/>
        </w:rPr>
        <w:t xml:space="preserve"> </w:t>
      </w:r>
      <w:r>
        <w:t>gyakrabban tartunk</w:t>
      </w:r>
      <w:r>
        <w:rPr>
          <w:spacing w:val="-1"/>
        </w:rPr>
        <w:t xml:space="preserve"> </w:t>
      </w:r>
      <w:r>
        <w:t>majd tisztasági</w:t>
      </w:r>
      <w:r>
        <w:rPr>
          <w:spacing w:val="-1"/>
        </w:rPr>
        <w:t xml:space="preserve"> </w:t>
      </w:r>
      <w:r>
        <w:t>ellenőrzéseket.</w:t>
      </w:r>
    </w:p>
    <w:p w14:paraId="7C1B06B9" w14:textId="77777777" w:rsidR="00AC33FE" w:rsidRDefault="00AC33FE">
      <w:pPr>
        <w:pStyle w:val="Szvegtrzs"/>
      </w:pPr>
    </w:p>
    <w:p w14:paraId="33DDD820" w14:textId="700E8D4D" w:rsidR="00AC33FE" w:rsidRDefault="00000000" w:rsidP="00415E69">
      <w:pPr>
        <w:pStyle w:val="Szvegtrzs"/>
        <w:ind w:left="818" w:right="262"/>
        <w:jc w:val="both"/>
      </w:pPr>
      <w:r>
        <w:t xml:space="preserve">A jogoltság megszüntethető, amennyiben a szoba a </w:t>
      </w:r>
      <w:r w:rsidR="007F4898">
        <w:t>Széplak Szemle</w:t>
      </w:r>
      <w:r>
        <w:t xml:space="preserve"> során legalább háromszor</w:t>
      </w:r>
      <w:r>
        <w:rPr>
          <w:spacing w:val="-57"/>
        </w:rPr>
        <w:t xml:space="preserve"> </w:t>
      </w:r>
      <w:r>
        <w:t>4-es értékelés alatti pontot kapott, vagy a szoba lakója többször is megsérti a Házirendben</w:t>
      </w:r>
      <w:r>
        <w:rPr>
          <w:spacing w:val="1"/>
        </w:rPr>
        <w:t xml:space="preserve"> </w:t>
      </w:r>
      <w:r>
        <w:t>foglalt</w:t>
      </w:r>
      <w:r>
        <w:rPr>
          <w:spacing w:val="-2"/>
        </w:rPr>
        <w:t xml:space="preserve"> </w:t>
      </w:r>
      <w:r>
        <w:t>szabályokat.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jogosultság</w:t>
      </w:r>
      <w:r>
        <w:rPr>
          <w:spacing w:val="-4"/>
        </w:rPr>
        <w:t xml:space="preserve"> </w:t>
      </w:r>
      <w:r>
        <w:t>megszüntetéséről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kollégium</w:t>
      </w:r>
      <w:r>
        <w:rPr>
          <w:spacing w:val="-2"/>
        </w:rPr>
        <w:t xml:space="preserve"> </w:t>
      </w:r>
      <w:r>
        <w:t>vezetője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Kollégiumi</w:t>
      </w:r>
    </w:p>
    <w:p w14:paraId="60B91346" w14:textId="77777777" w:rsidR="00AC33FE" w:rsidRDefault="00000000">
      <w:pPr>
        <w:pStyle w:val="Szvegtrzs"/>
        <w:spacing w:before="1"/>
        <w:ind w:left="818"/>
      </w:pPr>
      <w:r>
        <w:t>Bizottság</w:t>
      </w:r>
      <w:r>
        <w:rPr>
          <w:spacing w:val="-1"/>
        </w:rPr>
        <w:t xml:space="preserve"> </w:t>
      </w:r>
      <w:r>
        <w:t>dönt.</w:t>
      </w:r>
    </w:p>
    <w:p w14:paraId="1F3DD3AB" w14:textId="77777777" w:rsidR="00AC33FE" w:rsidRDefault="00AC33FE">
      <w:pPr>
        <w:pStyle w:val="Szvegtrzs"/>
      </w:pPr>
    </w:p>
    <w:p w14:paraId="21EE14F9" w14:textId="77777777" w:rsidR="00AC33FE" w:rsidRDefault="00000000">
      <w:pPr>
        <w:pStyle w:val="Szvegtrzs"/>
        <w:ind w:left="818" w:right="114"/>
        <w:jc w:val="both"/>
      </w:pPr>
      <w:r>
        <w:t>A pályázati űrlapon mindkét típusú szobát meg lehet jelölni. Amennyiben valaki mindketőtt</w:t>
      </w:r>
      <w:r>
        <w:rPr>
          <w:spacing w:val="1"/>
        </w:rPr>
        <w:t xml:space="preserve"> </w:t>
      </w:r>
      <w:r>
        <w:t>megjelölni, abban az esetben esélye van arra, hogy ha a zuhanyzós szobákhoz nem lenne elég</w:t>
      </w:r>
      <w:r>
        <w:rPr>
          <w:spacing w:val="1"/>
        </w:rPr>
        <w:t xml:space="preserve"> </w:t>
      </w:r>
      <w:r>
        <w:t>magas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tanulmányi</w:t>
      </w:r>
      <w:r>
        <w:rPr>
          <w:spacing w:val="-7"/>
        </w:rPr>
        <w:t xml:space="preserve"> </w:t>
      </w:r>
      <w:r>
        <w:t>eredménye,</w:t>
      </w:r>
      <w:r>
        <w:rPr>
          <w:spacing w:val="-7"/>
        </w:rPr>
        <w:t xml:space="preserve"> </w:t>
      </w:r>
      <w:r>
        <w:t>akkor</w:t>
      </w:r>
      <w:r>
        <w:rPr>
          <w:spacing w:val="-7"/>
        </w:rPr>
        <w:t xml:space="preserve"> </w:t>
      </w:r>
      <w:r>
        <w:t>még</w:t>
      </w:r>
      <w:r>
        <w:rPr>
          <w:spacing w:val="-6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lehetőség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zuhanyzó</w:t>
      </w:r>
      <w:r>
        <w:rPr>
          <w:spacing w:val="-7"/>
        </w:rPr>
        <w:t xml:space="preserve"> </w:t>
      </w:r>
      <w:r>
        <w:t>nélküli,</w:t>
      </w:r>
      <w:r>
        <w:rPr>
          <w:spacing w:val="-7"/>
        </w:rPr>
        <w:t xml:space="preserve"> </w:t>
      </w:r>
      <w:r>
        <w:t>felújított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ágyas</w:t>
      </w:r>
      <w:r>
        <w:rPr>
          <w:spacing w:val="-58"/>
        </w:rPr>
        <w:t xml:space="preserve"> </w:t>
      </w:r>
      <w:r>
        <w:t>szobába</w:t>
      </w:r>
      <w:r>
        <w:rPr>
          <w:spacing w:val="-1"/>
        </w:rPr>
        <w:t xml:space="preserve"> </w:t>
      </w:r>
      <w:r>
        <w:t>költözni.</w:t>
      </w:r>
    </w:p>
    <w:p w14:paraId="45A763BB" w14:textId="77777777" w:rsidR="00AC33FE" w:rsidRDefault="00AC33FE">
      <w:pPr>
        <w:pStyle w:val="Szvegtrzs"/>
      </w:pPr>
    </w:p>
    <w:p w14:paraId="41A9DD84" w14:textId="77777777" w:rsidR="00AC33FE" w:rsidRDefault="00000000">
      <w:pPr>
        <w:pStyle w:val="Szvegtrzs"/>
        <w:spacing w:before="1"/>
        <w:ind w:left="818"/>
      </w:pPr>
      <w:r>
        <w:t>Amennyiben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jelentkező</w:t>
      </w:r>
      <w:r>
        <w:rPr>
          <w:spacing w:val="8"/>
        </w:rPr>
        <w:t xml:space="preserve"> </w:t>
      </w:r>
      <w:r>
        <w:t>csak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zuhanyzós</w:t>
      </w:r>
      <w:r>
        <w:rPr>
          <w:spacing w:val="9"/>
        </w:rPr>
        <w:t xml:space="preserve"> </w:t>
      </w:r>
      <w:r>
        <w:t>szobát</w:t>
      </w:r>
      <w:r>
        <w:rPr>
          <w:spacing w:val="10"/>
        </w:rPr>
        <w:t xml:space="preserve"> </w:t>
      </w:r>
      <w:r>
        <w:t>jelöli</w:t>
      </w:r>
      <w:r>
        <w:rPr>
          <w:spacing w:val="8"/>
        </w:rPr>
        <w:t xml:space="preserve"> </w:t>
      </w:r>
      <w:r>
        <w:t>meg,</w:t>
      </w:r>
      <w:r>
        <w:rPr>
          <w:spacing w:val="8"/>
        </w:rPr>
        <w:t xml:space="preserve"> </w:t>
      </w:r>
      <w:r>
        <w:t>akkor</w:t>
      </w:r>
      <w:r>
        <w:rPr>
          <w:spacing w:val="10"/>
        </w:rPr>
        <w:t xml:space="preserve"> </w:t>
      </w:r>
      <w:r>
        <w:t>természetesen</w:t>
      </w:r>
      <w:r>
        <w:rPr>
          <w:spacing w:val="8"/>
        </w:rPr>
        <w:t xml:space="preserve"> </w:t>
      </w:r>
      <w:r>
        <w:t>csak</w:t>
      </w:r>
      <w:r>
        <w:rPr>
          <w:spacing w:val="9"/>
        </w:rPr>
        <w:t xml:space="preserve"> </w:t>
      </w:r>
      <w:r>
        <w:t>ezen</w:t>
      </w:r>
      <w:r>
        <w:rPr>
          <w:spacing w:val="-57"/>
        </w:rPr>
        <w:t xml:space="preserve"> </w:t>
      </w:r>
      <w:r>
        <w:t>szobák</w:t>
      </w:r>
      <w:r>
        <w:rPr>
          <w:spacing w:val="-1"/>
        </w:rPr>
        <w:t xml:space="preserve"> </w:t>
      </w:r>
      <w:r>
        <w:t>feltöltésénél vesszük figyelembe</w:t>
      </w:r>
      <w:r>
        <w:rPr>
          <w:spacing w:val="1"/>
        </w:rPr>
        <w:t xml:space="preserve"> </w:t>
      </w:r>
      <w:r>
        <w:t>a pályázatát.</w:t>
      </w:r>
    </w:p>
    <w:p w14:paraId="2CA3EFF7" w14:textId="77777777" w:rsidR="00AC33FE" w:rsidRDefault="00AC33FE">
      <w:pPr>
        <w:pStyle w:val="Szvegtrzs"/>
        <w:spacing w:before="11"/>
        <w:rPr>
          <w:sz w:val="23"/>
        </w:rPr>
      </w:pPr>
    </w:p>
    <w:p w14:paraId="2839967F" w14:textId="77777777" w:rsidR="00AC33FE" w:rsidRDefault="00000000">
      <w:pPr>
        <w:pStyle w:val="Szvegtrzs"/>
        <w:ind w:left="818" w:right="651"/>
      </w:pPr>
      <w:r>
        <w:t>Amennyiben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jelentkező</w:t>
      </w:r>
      <w:r>
        <w:rPr>
          <w:spacing w:val="30"/>
        </w:rPr>
        <w:t xml:space="preserve"> </w:t>
      </w:r>
      <w:r>
        <w:t>csak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zuhanyzó</w:t>
      </w:r>
      <w:r>
        <w:rPr>
          <w:spacing w:val="30"/>
        </w:rPr>
        <w:t xml:space="preserve"> </w:t>
      </w:r>
      <w:r>
        <w:t>nélküli</w:t>
      </w:r>
      <w:r>
        <w:rPr>
          <w:spacing w:val="30"/>
        </w:rPr>
        <w:t xml:space="preserve"> </w:t>
      </w:r>
      <w:r>
        <w:t>felújított</w:t>
      </w:r>
      <w:r>
        <w:rPr>
          <w:spacing w:val="30"/>
        </w:rPr>
        <w:t xml:space="preserve"> </w:t>
      </w:r>
      <w:r>
        <w:t>szobát</w:t>
      </w:r>
      <w:r>
        <w:rPr>
          <w:spacing w:val="29"/>
        </w:rPr>
        <w:t xml:space="preserve"> </w:t>
      </w:r>
      <w:r>
        <w:t>jelöli</w:t>
      </w:r>
      <w:r>
        <w:rPr>
          <w:spacing w:val="30"/>
        </w:rPr>
        <w:t xml:space="preserve"> </w:t>
      </w:r>
      <w:r>
        <w:t>meg,</w:t>
      </w:r>
      <w:r>
        <w:rPr>
          <w:spacing w:val="29"/>
        </w:rPr>
        <w:t xml:space="preserve"> </w:t>
      </w:r>
      <w:r>
        <w:t>akkor</w:t>
      </w:r>
      <w:r>
        <w:rPr>
          <w:spacing w:val="-57"/>
        </w:rPr>
        <w:t xml:space="preserve"> </w:t>
      </w:r>
      <w:r>
        <w:t>természetesen</w:t>
      </w:r>
      <w:r>
        <w:rPr>
          <w:spacing w:val="-2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ezen</w:t>
      </w:r>
      <w:r>
        <w:rPr>
          <w:spacing w:val="-2"/>
        </w:rPr>
        <w:t xml:space="preserve"> </w:t>
      </w:r>
      <w:r>
        <w:t>szobák</w:t>
      </w:r>
      <w:r>
        <w:rPr>
          <w:spacing w:val="-1"/>
        </w:rPr>
        <w:t xml:space="preserve"> </w:t>
      </w:r>
      <w:r>
        <w:t>feltöltésénél vesszük</w:t>
      </w:r>
      <w:r>
        <w:rPr>
          <w:spacing w:val="-1"/>
        </w:rPr>
        <w:t xml:space="preserve"> </w:t>
      </w:r>
      <w:r>
        <w:t>figyelembe</w:t>
      </w:r>
      <w:r>
        <w:rPr>
          <w:spacing w:val="-1"/>
        </w:rPr>
        <w:t xml:space="preserve"> </w:t>
      </w:r>
      <w:r>
        <w:t>a jelentkezését.</w:t>
      </w:r>
    </w:p>
    <w:p w14:paraId="444F4FB7" w14:textId="77777777" w:rsidR="00AC33FE" w:rsidRDefault="00AC33FE">
      <w:pPr>
        <w:pStyle w:val="Szvegtrzs"/>
        <w:rPr>
          <w:sz w:val="26"/>
        </w:rPr>
      </w:pPr>
    </w:p>
    <w:p w14:paraId="31B2078F" w14:textId="77777777" w:rsidR="00AC33FE" w:rsidRDefault="00AC33FE">
      <w:pPr>
        <w:pStyle w:val="Szvegtrzs"/>
        <w:rPr>
          <w:sz w:val="22"/>
        </w:rPr>
      </w:pPr>
    </w:p>
    <w:p w14:paraId="15D8B7E4" w14:textId="4BEC68D4" w:rsidR="00AC33FE" w:rsidRDefault="00000000">
      <w:pPr>
        <w:ind w:left="1381" w:right="682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pályázat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beadási</w:t>
      </w:r>
      <w:r>
        <w:rPr>
          <w:b/>
          <w:spacing w:val="-1"/>
          <w:sz w:val="24"/>
        </w:rPr>
        <w:t xml:space="preserve"> </w:t>
      </w:r>
      <w:r w:rsidR="00763306">
        <w:rPr>
          <w:b/>
          <w:sz w:val="24"/>
        </w:rPr>
        <w:t>időszaka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415E69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</w:t>
      </w:r>
      <w:r w:rsidR="00763306">
        <w:rPr>
          <w:b/>
          <w:sz w:val="24"/>
        </w:rPr>
        <w:t>8</w:t>
      </w:r>
      <w:r>
        <w:rPr>
          <w:b/>
          <w:sz w:val="24"/>
        </w:rPr>
        <w:t>.</w:t>
      </w:r>
      <w:r w:rsidR="00F9552C">
        <w:rPr>
          <w:b/>
          <w:sz w:val="24"/>
        </w:rPr>
        <w:t xml:space="preserve"> </w:t>
      </w:r>
      <w:r w:rsidR="00763306">
        <w:rPr>
          <w:b/>
          <w:sz w:val="24"/>
        </w:rPr>
        <w:t>02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 w:rsidR="00763306">
        <w:rPr>
          <w:b/>
          <w:sz w:val="24"/>
        </w:rPr>
        <w:t>00:01 – 2023. 08. 06. 23:59</w:t>
      </w:r>
    </w:p>
    <w:p w14:paraId="36136F7C" w14:textId="77777777" w:rsidR="00AC33FE" w:rsidRDefault="00AC33FE">
      <w:pPr>
        <w:pStyle w:val="Szvegtrzs"/>
        <w:rPr>
          <w:b/>
        </w:rPr>
      </w:pPr>
    </w:p>
    <w:p w14:paraId="22A8B0BB" w14:textId="58EE3136" w:rsidR="00AC33FE" w:rsidRDefault="00000000">
      <w:pPr>
        <w:ind w:left="1382" w:right="682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pályázatokat a</w:t>
      </w:r>
      <w:r>
        <w:rPr>
          <w:b/>
          <w:spacing w:val="-1"/>
          <w:sz w:val="24"/>
        </w:rPr>
        <w:t xml:space="preserve"> </w:t>
      </w:r>
      <w:r w:rsidR="00326887" w:rsidRPr="00326887">
        <w:rPr>
          <w:b/>
          <w:spacing w:val="-1"/>
          <w:sz w:val="24"/>
          <w:u w:val="single"/>
        </w:rPr>
        <w:t>kob.</w:t>
      </w:r>
      <w:hyperlink r:id="rId6" w:history="1">
        <w:r w:rsidR="00326887" w:rsidRPr="00326887">
          <w:rPr>
            <w:rStyle w:val="Hiperhivatkozs"/>
            <w:b/>
            <w:color w:val="auto"/>
            <w:sz w:val="24"/>
          </w:rPr>
          <w:t xml:space="preserve">bagolyvarkoli@gmail.com </w:t>
        </w:r>
      </w:hyperlink>
      <w:r w:rsidRPr="00326887">
        <w:rPr>
          <w:b/>
          <w:sz w:val="24"/>
        </w:rPr>
        <w:t>címre</w:t>
      </w:r>
      <w:r w:rsidRPr="00326887">
        <w:rPr>
          <w:b/>
          <w:spacing w:val="-1"/>
          <w:sz w:val="24"/>
        </w:rPr>
        <w:t xml:space="preserve"> </w:t>
      </w:r>
      <w:r w:rsidRPr="00326887">
        <w:rPr>
          <w:b/>
          <w:sz w:val="24"/>
        </w:rPr>
        <w:t>várjuk</w:t>
      </w:r>
      <w:r>
        <w:rPr>
          <w:b/>
          <w:sz w:val="24"/>
        </w:rPr>
        <w:t>.</w:t>
      </w:r>
    </w:p>
    <w:p w14:paraId="3C90B0C1" w14:textId="77777777" w:rsidR="00AC33FE" w:rsidRDefault="00000000">
      <w:pPr>
        <w:ind w:left="1381" w:right="682"/>
        <w:jc w:val="center"/>
        <w:rPr>
          <w:b/>
          <w:sz w:val="24"/>
        </w:rPr>
      </w:pPr>
      <w:r>
        <w:rPr>
          <w:b/>
          <w:sz w:val="24"/>
        </w:rPr>
        <w:t>Pályázatot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csatolt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űrlapon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beadni!</w:t>
      </w:r>
    </w:p>
    <w:p w14:paraId="15D9A625" w14:textId="77777777" w:rsidR="00AC33FE" w:rsidRDefault="00AC33FE">
      <w:pPr>
        <w:pStyle w:val="Szvegtrzs"/>
        <w:rPr>
          <w:b/>
        </w:rPr>
      </w:pPr>
    </w:p>
    <w:p w14:paraId="59C79E99" w14:textId="77777777" w:rsidR="00AC33FE" w:rsidRDefault="00000000">
      <w:pPr>
        <w:ind w:left="1381" w:right="682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leírtaktól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eltérő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pályázatot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érvénytelennek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számítjuk!</w:t>
      </w:r>
    </w:p>
    <w:p w14:paraId="5A1C4685" w14:textId="77777777" w:rsidR="00AC33FE" w:rsidRDefault="00AC33FE">
      <w:pPr>
        <w:pStyle w:val="Szvegtrzs"/>
        <w:rPr>
          <w:b/>
          <w:sz w:val="26"/>
        </w:rPr>
      </w:pPr>
    </w:p>
    <w:p w14:paraId="09CA4E96" w14:textId="77777777" w:rsidR="00AC33FE" w:rsidRDefault="00AC33FE">
      <w:pPr>
        <w:pStyle w:val="Szvegtrzs"/>
        <w:rPr>
          <w:b/>
          <w:sz w:val="22"/>
        </w:rPr>
      </w:pPr>
    </w:p>
    <w:p w14:paraId="06DB57B0" w14:textId="77777777" w:rsidR="009146D5" w:rsidRDefault="009146D5">
      <w:pPr>
        <w:pStyle w:val="Szvegtrzs"/>
        <w:rPr>
          <w:b/>
          <w:sz w:val="22"/>
        </w:rPr>
      </w:pPr>
    </w:p>
    <w:p w14:paraId="3135840B" w14:textId="79F75A86" w:rsidR="00AC33FE" w:rsidRDefault="00000000">
      <w:pPr>
        <w:pStyle w:val="Szvegtrzs"/>
        <w:ind w:left="818"/>
      </w:pPr>
      <w:r>
        <w:t>Budapest,</w:t>
      </w:r>
      <w:r>
        <w:rPr>
          <w:spacing w:val="-1"/>
        </w:rPr>
        <w:t xml:space="preserve"> </w:t>
      </w:r>
      <w:r>
        <w:t>202</w:t>
      </w:r>
      <w:r w:rsidR="00415E69">
        <w:t>3</w:t>
      </w:r>
      <w:r>
        <w:t xml:space="preserve">. 07. </w:t>
      </w:r>
      <w:r w:rsidR="00F9552C">
        <w:t>26</w:t>
      </w:r>
      <w:r>
        <w:t>.</w:t>
      </w:r>
    </w:p>
    <w:p w14:paraId="6D1772A2" w14:textId="77777777" w:rsidR="00AC33FE" w:rsidRDefault="00AC33FE">
      <w:pPr>
        <w:pStyle w:val="Szvegtrzs"/>
        <w:rPr>
          <w:sz w:val="26"/>
        </w:rPr>
      </w:pPr>
    </w:p>
    <w:p w14:paraId="3795AC7C" w14:textId="77777777" w:rsidR="00AC33FE" w:rsidRDefault="00AC33FE">
      <w:pPr>
        <w:pStyle w:val="Szvegtrzs"/>
        <w:rPr>
          <w:sz w:val="22"/>
        </w:rPr>
      </w:pPr>
    </w:p>
    <w:p w14:paraId="7F342570" w14:textId="77777777" w:rsidR="009146D5" w:rsidRDefault="009146D5">
      <w:pPr>
        <w:pStyle w:val="Szvegtrzs"/>
        <w:rPr>
          <w:sz w:val="22"/>
        </w:rPr>
      </w:pPr>
    </w:p>
    <w:p w14:paraId="0406DFCD" w14:textId="495FE8ED" w:rsidR="00AC33FE" w:rsidRDefault="00415E69" w:rsidP="00415E69">
      <w:pPr>
        <w:pStyle w:val="Szvegtrzs"/>
        <w:tabs>
          <w:tab w:val="center" w:pos="2977"/>
          <w:tab w:val="center" w:pos="7938"/>
        </w:tabs>
        <w:ind w:right="87"/>
      </w:pPr>
      <w:r>
        <w:tab/>
        <w:t xml:space="preserve">Pál Máté sk. </w:t>
      </w:r>
      <w:r>
        <w:tab/>
        <w:t>Bálint</w:t>
      </w:r>
      <w:r>
        <w:rPr>
          <w:spacing w:val="-3"/>
        </w:rPr>
        <w:t xml:space="preserve"> </w:t>
      </w:r>
      <w:r>
        <w:t>Imre</w:t>
      </w:r>
      <w:r>
        <w:rPr>
          <w:spacing w:val="-1"/>
        </w:rPr>
        <w:t xml:space="preserve"> </w:t>
      </w:r>
      <w:r>
        <w:t>sk.</w:t>
      </w:r>
    </w:p>
    <w:p w14:paraId="16C46B48" w14:textId="77777777" w:rsidR="00AC33FE" w:rsidRDefault="00000000">
      <w:pPr>
        <w:tabs>
          <w:tab w:val="left" w:pos="4833"/>
        </w:tabs>
        <w:spacing w:before="1"/>
        <w:ind w:right="1415"/>
        <w:jc w:val="right"/>
        <w:rPr>
          <w:sz w:val="20"/>
        </w:rPr>
      </w:pPr>
      <w:r>
        <w:rPr>
          <w:sz w:val="20"/>
        </w:rPr>
        <w:t>KOB-elnök</w:t>
      </w:r>
      <w:r>
        <w:rPr>
          <w:sz w:val="20"/>
        </w:rPr>
        <w:tab/>
        <w:t>kollégiumvezető</w:t>
      </w:r>
    </w:p>
    <w:sectPr w:rsidR="00AC33FE">
      <w:pgSz w:w="11910" w:h="16840"/>
      <w:pgMar w:top="1340" w:right="13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1C7F"/>
    <w:multiLevelType w:val="hybridMultilevel"/>
    <w:tmpl w:val="F38CE96A"/>
    <w:lvl w:ilvl="0" w:tplc="4E301A1E">
      <w:numFmt w:val="bullet"/>
      <w:lvlText w:val="-"/>
      <w:lvlJc w:val="left"/>
      <w:pPr>
        <w:ind w:left="1178" w:hanging="361"/>
      </w:pPr>
      <w:rPr>
        <w:rFonts w:hint="default"/>
        <w:w w:val="100"/>
        <w:lang w:val="hu-HU" w:eastAsia="en-US" w:bidi="ar-SA"/>
      </w:rPr>
    </w:lvl>
    <w:lvl w:ilvl="1" w:tplc="4E3811E6">
      <w:numFmt w:val="bullet"/>
      <w:lvlText w:val="•"/>
      <w:lvlJc w:val="left"/>
      <w:pPr>
        <w:ind w:left="2062" w:hanging="361"/>
      </w:pPr>
      <w:rPr>
        <w:rFonts w:hint="default"/>
        <w:lang w:val="hu-HU" w:eastAsia="en-US" w:bidi="ar-SA"/>
      </w:rPr>
    </w:lvl>
    <w:lvl w:ilvl="2" w:tplc="13560A00">
      <w:numFmt w:val="bullet"/>
      <w:lvlText w:val="•"/>
      <w:lvlJc w:val="left"/>
      <w:pPr>
        <w:ind w:left="2945" w:hanging="361"/>
      </w:pPr>
      <w:rPr>
        <w:rFonts w:hint="default"/>
        <w:lang w:val="hu-HU" w:eastAsia="en-US" w:bidi="ar-SA"/>
      </w:rPr>
    </w:lvl>
    <w:lvl w:ilvl="3" w:tplc="F8AA51F4">
      <w:numFmt w:val="bullet"/>
      <w:lvlText w:val="•"/>
      <w:lvlJc w:val="left"/>
      <w:pPr>
        <w:ind w:left="3827" w:hanging="361"/>
      </w:pPr>
      <w:rPr>
        <w:rFonts w:hint="default"/>
        <w:lang w:val="hu-HU" w:eastAsia="en-US" w:bidi="ar-SA"/>
      </w:rPr>
    </w:lvl>
    <w:lvl w:ilvl="4" w:tplc="54F25800">
      <w:numFmt w:val="bullet"/>
      <w:lvlText w:val="•"/>
      <w:lvlJc w:val="left"/>
      <w:pPr>
        <w:ind w:left="4710" w:hanging="361"/>
      </w:pPr>
      <w:rPr>
        <w:rFonts w:hint="default"/>
        <w:lang w:val="hu-HU" w:eastAsia="en-US" w:bidi="ar-SA"/>
      </w:rPr>
    </w:lvl>
    <w:lvl w:ilvl="5" w:tplc="5CC8CE70">
      <w:numFmt w:val="bullet"/>
      <w:lvlText w:val="•"/>
      <w:lvlJc w:val="left"/>
      <w:pPr>
        <w:ind w:left="5593" w:hanging="361"/>
      </w:pPr>
      <w:rPr>
        <w:rFonts w:hint="default"/>
        <w:lang w:val="hu-HU" w:eastAsia="en-US" w:bidi="ar-SA"/>
      </w:rPr>
    </w:lvl>
    <w:lvl w:ilvl="6" w:tplc="182A60BA">
      <w:numFmt w:val="bullet"/>
      <w:lvlText w:val="•"/>
      <w:lvlJc w:val="left"/>
      <w:pPr>
        <w:ind w:left="6475" w:hanging="361"/>
      </w:pPr>
      <w:rPr>
        <w:rFonts w:hint="default"/>
        <w:lang w:val="hu-HU" w:eastAsia="en-US" w:bidi="ar-SA"/>
      </w:rPr>
    </w:lvl>
    <w:lvl w:ilvl="7" w:tplc="2EB8B1E4">
      <w:numFmt w:val="bullet"/>
      <w:lvlText w:val="•"/>
      <w:lvlJc w:val="left"/>
      <w:pPr>
        <w:ind w:left="7358" w:hanging="361"/>
      </w:pPr>
      <w:rPr>
        <w:rFonts w:hint="default"/>
        <w:lang w:val="hu-HU" w:eastAsia="en-US" w:bidi="ar-SA"/>
      </w:rPr>
    </w:lvl>
    <w:lvl w:ilvl="8" w:tplc="FA90ECD8">
      <w:numFmt w:val="bullet"/>
      <w:lvlText w:val="•"/>
      <w:lvlJc w:val="left"/>
      <w:pPr>
        <w:ind w:left="8241" w:hanging="361"/>
      </w:pPr>
      <w:rPr>
        <w:rFonts w:hint="default"/>
        <w:lang w:val="hu-HU" w:eastAsia="en-US" w:bidi="ar-SA"/>
      </w:rPr>
    </w:lvl>
  </w:abstractNum>
  <w:abstractNum w:abstractNumId="1" w15:restartNumberingAfterBreak="0">
    <w:nsid w:val="3C931CC1"/>
    <w:multiLevelType w:val="hybridMultilevel"/>
    <w:tmpl w:val="8F40311A"/>
    <w:lvl w:ilvl="0" w:tplc="30802F1C">
      <w:start w:val="1"/>
      <w:numFmt w:val="decimal"/>
      <w:lvlText w:val="%1."/>
      <w:lvlJc w:val="left"/>
      <w:pPr>
        <w:ind w:left="152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hu-HU" w:eastAsia="en-US" w:bidi="ar-SA"/>
      </w:rPr>
    </w:lvl>
    <w:lvl w:ilvl="1" w:tplc="A44EF01E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2" w:tplc="3E3AC852">
      <w:numFmt w:val="bullet"/>
      <w:lvlText w:val="•"/>
      <w:lvlJc w:val="left"/>
      <w:pPr>
        <w:ind w:left="3217" w:hanging="360"/>
      </w:pPr>
      <w:rPr>
        <w:rFonts w:hint="default"/>
        <w:lang w:val="hu-HU" w:eastAsia="en-US" w:bidi="ar-SA"/>
      </w:rPr>
    </w:lvl>
    <w:lvl w:ilvl="3" w:tplc="68B441B6">
      <w:numFmt w:val="bullet"/>
      <w:lvlText w:val="•"/>
      <w:lvlJc w:val="left"/>
      <w:pPr>
        <w:ind w:left="4065" w:hanging="360"/>
      </w:pPr>
      <w:rPr>
        <w:rFonts w:hint="default"/>
        <w:lang w:val="hu-HU" w:eastAsia="en-US" w:bidi="ar-SA"/>
      </w:rPr>
    </w:lvl>
    <w:lvl w:ilvl="4" w:tplc="4FC4A2D8">
      <w:numFmt w:val="bullet"/>
      <w:lvlText w:val="•"/>
      <w:lvlJc w:val="left"/>
      <w:pPr>
        <w:ind w:left="4914" w:hanging="360"/>
      </w:pPr>
      <w:rPr>
        <w:rFonts w:hint="default"/>
        <w:lang w:val="hu-HU" w:eastAsia="en-US" w:bidi="ar-SA"/>
      </w:rPr>
    </w:lvl>
    <w:lvl w:ilvl="5" w:tplc="BF40B5B0">
      <w:numFmt w:val="bullet"/>
      <w:lvlText w:val="•"/>
      <w:lvlJc w:val="left"/>
      <w:pPr>
        <w:ind w:left="5763" w:hanging="360"/>
      </w:pPr>
      <w:rPr>
        <w:rFonts w:hint="default"/>
        <w:lang w:val="hu-HU" w:eastAsia="en-US" w:bidi="ar-SA"/>
      </w:rPr>
    </w:lvl>
    <w:lvl w:ilvl="6" w:tplc="C144C9B2">
      <w:numFmt w:val="bullet"/>
      <w:lvlText w:val="•"/>
      <w:lvlJc w:val="left"/>
      <w:pPr>
        <w:ind w:left="6611" w:hanging="360"/>
      </w:pPr>
      <w:rPr>
        <w:rFonts w:hint="default"/>
        <w:lang w:val="hu-HU" w:eastAsia="en-US" w:bidi="ar-SA"/>
      </w:rPr>
    </w:lvl>
    <w:lvl w:ilvl="7" w:tplc="5F3AC408">
      <w:numFmt w:val="bullet"/>
      <w:lvlText w:val="•"/>
      <w:lvlJc w:val="left"/>
      <w:pPr>
        <w:ind w:left="7460" w:hanging="360"/>
      </w:pPr>
      <w:rPr>
        <w:rFonts w:hint="default"/>
        <w:lang w:val="hu-HU" w:eastAsia="en-US" w:bidi="ar-SA"/>
      </w:rPr>
    </w:lvl>
    <w:lvl w:ilvl="8" w:tplc="EB688706">
      <w:numFmt w:val="bullet"/>
      <w:lvlText w:val="•"/>
      <w:lvlJc w:val="left"/>
      <w:pPr>
        <w:ind w:left="8309" w:hanging="360"/>
      </w:pPr>
      <w:rPr>
        <w:rFonts w:hint="default"/>
        <w:lang w:val="hu-HU" w:eastAsia="en-US" w:bidi="ar-SA"/>
      </w:rPr>
    </w:lvl>
  </w:abstractNum>
  <w:num w:numId="1" w16cid:durableId="1170874539">
    <w:abstractNumId w:val="0"/>
  </w:num>
  <w:num w:numId="2" w16cid:durableId="121893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FE"/>
    <w:rsid w:val="00094733"/>
    <w:rsid w:val="0010670D"/>
    <w:rsid w:val="00231BDF"/>
    <w:rsid w:val="00326887"/>
    <w:rsid w:val="00415E69"/>
    <w:rsid w:val="00420D9A"/>
    <w:rsid w:val="004E0298"/>
    <w:rsid w:val="004E5B5B"/>
    <w:rsid w:val="00763306"/>
    <w:rsid w:val="007A45F6"/>
    <w:rsid w:val="007F4898"/>
    <w:rsid w:val="00857CC6"/>
    <w:rsid w:val="009146D5"/>
    <w:rsid w:val="00AC33FE"/>
    <w:rsid w:val="00B219F3"/>
    <w:rsid w:val="00C46C13"/>
    <w:rsid w:val="00D73BE4"/>
    <w:rsid w:val="00E715E6"/>
    <w:rsid w:val="00F9552C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6F02"/>
  <w15:docId w15:val="{54E23B22-717B-4B86-B98C-0C2BA5D5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818"/>
      <w:outlineLvl w:val="0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78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2688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6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olyvarkoli@gmail.com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 Dénes</dc:creator>
  <cp:lastModifiedBy>Bálint Imre</cp:lastModifiedBy>
  <cp:revision>21</cp:revision>
  <dcterms:created xsi:type="dcterms:W3CDTF">2023-07-25T20:43:00Z</dcterms:created>
  <dcterms:modified xsi:type="dcterms:W3CDTF">2023-07-26T07:17:00Z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2023-05-30T00:00:00Z</vt:filetime>
  </property>
</Properties>
</file>